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F94B" w14:textId="77777777" w:rsidR="000B7ED4" w:rsidRDefault="000B7ED4" w:rsidP="000B7ED4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VALORI TERRENI EDIFICABILI</w:t>
      </w:r>
    </w:p>
    <w:p w14:paraId="62C57DC6" w14:textId="77777777" w:rsidR="000B7ED4" w:rsidRDefault="000B7ED4" w:rsidP="000B7ED4">
      <w:pPr>
        <w:spacing w:after="0"/>
        <w:jc w:val="center"/>
      </w:pPr>
      <w:r>
        <w:t>(delibera di G.C. n. 38 del 19/05/2006)</w:t>
      </w:r>
    </w:p>
    <w:p w14:paraId="4D76F25D" w14:textId="77777777" w:rsidR="000B7ED4" w:rsidRDefault="000B7ED4" w:rsidP="000B7ED4">
      <w:pPr>
        <w:spacing w:after="0"/>
        <w:jc w:val="center"/>
      </w:pP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5760"/>
        <w:gridCol w:w="2340"/>
      </w:tblGrid>
      <w:tr w:rsidR="000B7ED4" w14:paraId="29C6E23E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C707" w14:textId="77777777" w:rsidR="000B7ED4" w:rsidRDefault="000B7ED4">
            <w:pPr>
              <w:pStyle w:val="Titolo3"/>
              <w:jc w:val="center"/>
              <w:rPr>
                <w:rFonts w:ascii="Verdana" w:hAnsi="Verdana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color w:val="000000" w:themeColor="text1"/>
                <w:sz w:val="20"/>
                <w:szCs w:val="20"/>
              </w:rPr>
              <w:t>A1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514E" w14:textId="77777777" w:rsidR="000B7ED4" w:rsidRDefault="000B7ED4">
            <w:pPr>
              <w:pStyle w:val="Titolo5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Zona residenziale capoluogo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D72E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€ 40,29</w:t>
            </w:r>
          </w:p>
        </w:tc>
      </w:tr>
      <w:tr w:rsidR="000B7ED4" w14:paraId="6E353C9D" w14:textId="77777777" w:rsidTr="000B7ED4">
        <w:trPr>
          <w:trHeight w:val="2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38E4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70E5" w14:textId="77777777" w:rsidR="000B7ED4" w:rsidRDefault="000B7ED4">
            <w:pPr>
              <w:pStyle w:val="Titolo5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Zona residenziale capoluogo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FADF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€ 40,29</w:t>
            </w:r>
          </w:p>
        </w:tc>
      </w:tr>
      <w:tr w:rsidR="000B7ED4" w14:paraId="2C5868E5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39C4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C8E0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residenziale di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ad alta densità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2DD0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€ 47,00</w:t>
            </w:r>
          </w:p>
        </w:tc>
      </w:tr>
      <w:tr w:rsidR="000B7ED4" w14:paraId="2E16E9A7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D50F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7F4F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residenziale di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a media densità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D1E4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€ 40,29</w:t>
            </w:r>
          </w:p>
        </w:tc>
      </w:tr>
      <w:tr w:rsidR="000B7ED4" w14:paraId="49F163D2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6CA2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48D7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residenziale di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a bassa densità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063E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€ 30,21</w:t>
            </w:r>
          </w:p>
        </w:tc>
      </w:tr>
      <w:tr w:rsidR="000B7ED4" w14:paraId="50FFFC99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4D53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416B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residenziale di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di edilizia estensiva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7EAA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€ 23,50</w:t>
            </w:r>
          </w:p>
        </w:tc>
      </w:tr>
      <w:tr w:rsidR="000B7ED4" w14:paraId="1E302FCF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664F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8750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residenziale di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di edilizia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semiesten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051E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€ 33,57</w:t>
            </w:r>
          </w:p>
        </w:tc>
      </w:tr>
      <w:tr w:rsidR="000B7ED4" w14:paraId="0D7591E4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DEDB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5C69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residenziale di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di edilizia intensiva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14B7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€ 40,29</w:t>
            </w:r>
          </w:p>
        </w:tc>
      </w:tr>
      <w:tr w:rsidR="000B7ED4" w14:paraId="28ABF1BB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9065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7836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residenziale di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vincolo B.A.A.A.S.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A3D5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€ 20,14</w:t>
            </w:r>
          </w:p>
        </w:tc>
      </w:tr>
      <w:tr w:rsidR="000B7ED4" w14:paraId="4A41F8C2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541E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0427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residenziale di esp.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seminestensiva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0C4F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€ 36,93</w:t>
            </w:r>
          </w:p>
        </w:tc>
      </w:tr>
      <w:tr w:rsidR="000B7ED4" w14:paraId="43ADF7F2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FDF2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1417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Zona residenziale di esp. a ville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94C4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€ 36,93</w:t>
            </w:r>
          </w:p>
        </w:tc>
      </w:tr>
      <w:tr w:rsidR="000B7ED4" w14:paraId="4E561C96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E977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38F3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P.E.E.P.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7707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€ 20,14</w:t>
            </w:r>
          </w:p>
        </w:tc>
      </w:tr>
      <w:tr w:rsidR="000B7ED4" w14:paraId="211E2618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868D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A3D1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Zona di lottizzazione già convenzionata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6589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€ 36,93</w:t>
            </w:r>
          </w:p>
        </w:tc>
      </w:tr>
      <w:tr w:rsidR="000B7ED4" w14:paraId="43855046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1ACC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C0CC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Area P.E.E.P. già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urbanizz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5741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€ 26,86</w:t>
            </w:r>
          </w:p>
        </w:tc>
      </w:tr>
      <w:tr w:rsidR="000B7ED4" w14:paraId="0DF0E023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6A57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6E71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Comparti edilizi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88A4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€ 40,29</w:t>
            </w:r>
          </w:p>
        </w:tc>
      </w:tr>
      <w:tr w:rsidR="000B7ED4" w14:paraId="0688E5D3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490C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4341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Zona industriale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CBB1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€ 10,07</w:t>
            </w:r>
          </w:p>
        </w:tc>
      </w:tr>
      <w:tr w:rsidR="000B7ED4" w14:paraId="7BB821E8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882E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33F1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Zona per insediamenti piccoli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industr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ed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artig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63CB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€ 30,21</w:t>
            </w:r>
          </w:p>
        </w:tc>
      </w:tr>
      <w:tr w:rsidR="000B7ED4" w14:paraId="54BF7394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C634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9BB9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Zona artigianale esistente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D217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€ 10,07</w:t>
            </w:r>
          </w:p>
        </w:tc>
      </w:tr>
      <w:tr w:rsidR="000B7ED4" w14:paraId="7F275F0A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C995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4AA5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Zona industriale esistente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7CE6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  6,71</w:t>
            </w:r>
          </w:p>
        </w:tc>
      </w:tr>
      <w:tr w:rsidR="000B7ED4" w14:paraId="2EFDB346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FA85" w14:textId="77777777" w:rsidR="000B7ED4" w:rsidRDefault="000B7E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Verde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pubbl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attr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8BC5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Impianti sportivi, ricreativi, culturali ecc.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DB09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€ 13,43</w:t>
            </w:r>
          </w:p>
        </w:tc>
      </w:tr>
      <w:tr w:rsidR="000B7ED4" w14:paraId="67B2787E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5773" w14:textId="77777777" w:rsidR="000B7ED4" w:rsidRDefault="000B7E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A.T.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BA82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Attrezzature tecnologiche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DE00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€ 13,43</w:t>
            </w:r>
          </w:p>
        </w:tc>
      </w:tr>
      <w:tr w:rsidR="000B7ED4" w14:paraId="1F4BBC11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7974" w14:textId="77777777" w:rsidR="000B7ED4" w:rsidRDefault="000B7ED4">
            <w:pPr>
              <w:pStyle w:val="Titolo4"/>
              <w:spacing w:line="276" w:lineRule="aut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20"/>
                <w:szCs w:val="20"/>
                <w:lang w:eastAsia="en-US"/>
              </w:rPr>
              <w:t>Attr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  <w:lang w:eastAsia="en-US"/>
              </w:rPr>
              <w:t>. Ricettive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1E65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Alberghi, ristoranti,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serv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turistici, ricreativi ecc.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FEED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€ 60,42</w:t>
            </w:r>
          </w:p>
        </w:tc>
      </w:tr>
      <w:tr w:rsidR="000B7ED4" w14:paraId="6BA5EABA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964B" w14:textId="77777777" w:rsidR="000B7ED4" w:rsidRDefault="000B7ED4">
            <w:pPr>
              <w:pStyle w:val="Titolo5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Attr</w:t>
            </w:r>
            <w:proofErr w:type="spellEnd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. Int. Generale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84F9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Attr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scolastiche, religiose, culturali, mercati, fiere ecc.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3A77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€ 13,43</w:t>
            </w:r>
          </w:p>
        </w:tc>
      </w:tr>
      <w:tr w:rsidR="000B7ED4" w14:paraId="657BA7A5" w14:textId="77777777" w:rsidTr="000B7ED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D961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Attr.Collettive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492A" w14:textId="77777777" w:rsidR="000B7ED4" w:rsidRDefault="000B7ED4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Attr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cult. sociali, amm.ve,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pubbl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servizi ecc.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8B75" w14:textId="77777777" w:rsidR="000B7ED4" w:rsidRDefault="000B7E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€ 13,43</w:t>
            </w:r>
          </w:p>
        </w:tc>
      </w:tr>
    </w:tbl>
    <w:p w14:paraId="53DB6239" w14:textId="77777777" w:rsidR="000B7ED4" w:rsidRDefault="000B7ED4" w:rsidP="000B7ED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253FEA0" w14:textId="77777777" w:rsidR="000B7ED4" w:rsidRDefault="000B7ED4" w:rsidP="000B7ED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B5BF268" w14:textId="77777777" w:rsidR="000B7ED4" w:rsidRDefault="000B7ED4" w:rsidP="000B7ED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16F2EAF" w14:textId="77777777" w:rsidR="000B7ED4" w:rsidRDefault="000B7ED4" w:rsidP="000B7ED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79925A78" w14:textId="77777777" w:rsidR="00FC7E10" w:rsidRDefault="00FC7E10"/>
    <w:sectPr w:rsidR="00FC7E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D4"/>
    <w:rsid w:val="000B7ED4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6557"/>
  <w15:chartTrackingRefBased/>
  <w15:docId w15:val="{6ED2D94A-A40B-479E-9752-61063E4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ED4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7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B7ED4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7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7ED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semiHidden/>
    <w:rsid w:val="000B7ED4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7ED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Di Natale</dc:creator>
  <cp:keywords/>
  <dc:description/>
  <cp:lastModifiedBy>Rosita Di Natale</cp:lastModifiedBy>
  <cp:revision>1</cp:revision>
  <dcterms:created xsi:type="dcterms:W3CDTF">2021-05-28T07:30:00Z</dcterms:created>
  <dcterms:modified xsi:type="dcterms:W3CDTF">2021-05-28T07:31:00Z</dcterms:modified>
</cp:coreProperties>
</file>