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B23151" w14:textId="77777777" w:rsidR="0075665E" w:rsidRPr="00A320C7" w:rsidRDefault="00A320C7" w:rsidP="00A320C7">
      <w:pPr>
        <w:pStyle w:val="Intestazione"/>
        <w:tabs>
          <w:tab w:val="clear" w:pos="4819"/>
          <w:tab w:val="clear" w:pos="9638"/>
        </w:tabs>
        <w:ind w:right="-140"/>
        <w:jc w:val="right"/>
        <w:rPr>
          <w:b/>
        </w:rPr>
      </w:pPr>
      <w:r w:rsidRPr="00A320C7">
        <w:rPr>
          <w:b/>
        </w:rPr>
        <w:t>ALLEGATO B</w:t>
      </w:r>
    </w:p>
    <w:p w14:paraId="7E1AEBD4" w14:textId="77777777" w:rsidR="0075665E" w:rsidRDefault="0075665E">
      <w:pPr>
        <w:ind w:left="6381"/>
        <w:jc w:val="right"/>
        <w:rPr>
          <w:rFonts w:cs="Garamond"/>
          <w:b/>
          <w:bCs/>
          <w:sz w:val="24"/>
          <w:szCs w:val="24"/>
        </w:rPr>
      </w:pPr>
    </w:p>
    <w:p w14:paraId="69D62A82" w14:textId="77777777" w:rsidR="0075665E" w:rsidRDefault="0075665E">
      <w:pPr>
        <w:pStyle w:val="Intestazione"/>
        <w:tabs>
          <w:tab w:val="clear" w:pos="4819"/>
          <w:tab w:val="clear" w:pos="9638"/>
        </w:tabs>
        <w:ind w:right="-140"/>
        <w:jc w:val="both"/>
        <w:rPr>
          <w:rFonts w:cs="Garamond"/>
          <w:b/>
          <w:bCs/>
          <w:sz w:val="12"/>
          <w:szCs w:val="12"/>
        </w:rPr>
      </w:pPr>
    </w:p>
    <w:tbl>
      <w:tblPr>
        <w:tblW w:w="0" w:type="auto"/>
        <w:tblInd w:w="-49" w:type="dxa"/>
        <w:tblLayout w:type="fixed"/>
        <w:tblLook w:val="0000" w:firstRow="0" w:lastRow="0" w:firstColumn="0" w:lastColumn="0" w:noHBand="0" w:noVBand="0"/>
      </w:tblPr>
      <w:tblGrid>
        <w:gridCol w:w="10240"/>
      </w:tblGrid>
      <w:tr w:rsidR="0075665E" w14:paraId="31206B9E" w14:textId="77777777">
        <w:trPr>
          <w:trHeight w:val="348"/>
        </w:trPr>
        <w:tc>
          <w:tcPr>
            <w:tcW w:w="10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29BF3A" w14:textId="77777777" w:rsidR="0075665E" w:rsidRDefault="0075665E">
            <w:pPr>
              <w:snapToGrid w:val="0"/>
              <w:spacing w:before="120"/>
              <w:jc w:val="center"/>
              <w:rPr>
                <w:rFonts w:eastAsia="Garamond" w:cs="Garamond"/>
                <w:b/>
                <w:sz w:val="24"/>
                <w:szCs w:val="24"/>
              </w:rPr>
            </w:pPr>
            <w:r>
              <w:rPr>
                <w:rFonts w:cs="Garamond"/>
                <w:b/>
                <w:sz w:val="24"/>
                <w:szCs w:val="24"/>
              </w:rPr>
              <w:t>SCHEDA DESCRITTIVA DEL PROGETTO  EDUCATIVO-ORGANIZZATIVO</w:t>
            </w:r>
          </w:p>
          <w:p w14:paraId="5499F387" w14:textId="77777777" w:rsidR="0075665E" w:rsidRDefault="0075665E">
            <w:pPr>
              <w:snapToGrid w:val="0"/>
              <w:spacing w:before="120"/>
              <w:jc w:val="center"/>
            </w:pPr>
            <w:r>
              <w:rPr>
                <w:rFonts w:eastAsia="Garamond" w:cs="Garamond"/>
                <w:b/>
                <w:sz w:val="24"/>
                <w:szCs w:val="24"/>
              </w:rPr>
              <w:t xml:space="preserve"> </w:t>
            </w:r>
            <w:r>
              <w:rPr>
                <w:rFonts w:cs="Garamond"/>
                <w:b/>
                <w:sz w:val="24"/>
                <w:szCs w:val="24"/>
              </w:rPr>
              <w:t>DEL SERVIZIO CENTRO ESTIVO</w:t>
            </w:r>
          </w:p>
        </w:tc>
      </w:tr>
    </w:tbl>
    <w:p w14:paraId="43CD639D" w14:textId="77777777" w:rsidR="0075665E" w:rsidRDefault="0075665E">
      <w:pPr>
        <w:snapToGrid w:val="0"/>
        <w:spacing w:before="120"/>
        <w:jc w:val="both"/>
        <w:rPr>
          <w:rFonts w:eastAsia="Garamond" w:cs="Garamond"/>
          <w:b/>
          <w:sz w:val="24"/>
          <w:szCs w:val="24"/>
        </w:rPr>
      </w:pPr>
    </w:p>
    <w:p w14:paraId="3973685C" w14:textId="77777777" w:rsidR="0075665E" w:rsidRDefault="0075665E">
      <w:pPr>
        <w:snapToGrid w:val="0"/>
        <w:spacing w:before="120"/>
        <w:jc w:val="both"/>
      </w:pPr>
      <w:r>
        <w:rPr>
          <w:rFonts w:cs="Garamond"/>
          <w:sz w:val="24"/>
          <w:szCs w:val="24"/>
        </w:rPr>
        <w:t xml:space="preserve">Il presente allegato all’istanza di partecipazione alla manifestazione di interesse deve essere compilato mediante programmi software di scrittura ; </w:t>
      </w:r>
    </w:p>
    <w:p w14:paraId="1B776199" w14:textId="77777777" w:rsidR="0075665E" w:rsidRDefault="0075665E">
      <w:pPr>
        <w:snapToGrid w:val="0"/>
        <w:spacing w:before="120"/>
        <w:jc w:val="both"/>
      </w:pPr>
    </w:p>
    <w:tbl>
      <w:tblPr>
        <w:tblW w:w="0" w:type="auto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5"/>
      </w:tblGrid>
      <w:tr w:rsidR="0075665E" w14:paraId="5549DF95" w14:textId="77777777">
        <w:trPr>
          <w:trHeight w:val="315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DE7EBB2" w14:textId="77777777" w:rsidR="0075665E" w:rsidRDefault="0075665E">
            <w:pPr>
              <w:pStyle w:val="Corpotesto"/>
            </w:pPr>
            <w:r>
              <w:rPr>
                <w:rFonts w:ascii="Times New Roman" w:hAnsi="Times New Roman" w:cs="Garamond"/>
                <w:sz w:val="24"/>
                <w:szCs w:val="24"/>
              </w:rPr>
              <w:t>DURATA , LUOGO E PERIODO DI SVOLGIMENTO DELLE ATTIVITA'</w:t>
            </w:r>
          </w:p>
        </w:tc>
      </w:tr>
    </w:tbl>
    <w:p w14:paraId="0E1341C1" w14:textId="77777777" w:rsidR="0075665E" w:rsidRDefault="0075665E">
      <w:pPr>
        <w:widowControl w:val="0"/>
        <w:autoSpaceDE w:val="0"/>
        <w:spacing w:before="18" w:line="260" w:lineRule="exact"/>
        <w:ind w:left="54" w:firstLine="18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 xml:space="preserve">Si ricorda che le attività dovranno svolgersi nel territorio comunale nel periodo estivo di interruzione delle attività didattiche definite dal calendario scolastico e dovranno rispettare le seguenti caratteristiche: </w:t>
      </w:r>
    </w:p>
    <w:p w14:paraId="13CE4ECD" w14:textId="77777777" w:rsidR="0075665E" w:rsidRDefault="0075665E">
      <w:pPr>
        <w:widowControl w:val="0"/>
        <w:autoSpaceDE w:val="0"/>
        <w:spacing w:before="18" w:line="260" w:lineRule="exact"/>
        <w:ind w:left="54" w:firstLine="18"/>
        <w:jc w:val="both"/>
        <w:rPr>
          <w:rFonts w:cs="Garamond"/>
          <w:sz w:val="24"/>
          <w:szCs w:val="24"/>
        </w:rPr>
      </w:pPr>
    </w:p>
    <w:p w14:paraId="6CB1BF19" w14:textId="77777777" w:rsidR="0075665E" w:rsidRDefault="0075665E">
      <w:pPr>
        <w:numPr>
          <w:ilvl w:val="0"/>
          <w:numId w:val="3"/>
        </w:numPr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durata minima del servizio: di almeno 4 settimane;</w:t>
      </w:r>
    </w:p>
    <w:p w14:paraId="79FD1DDC" w14:textId="77777777" w:rsidR="0075665E" w:rsidRDefault="0075665E">
      <w:pPr>
        <w:numPr>
          <w:ilvl w:val="0"/>
          <w:numId w:val="3"/>
        </w:numPr>
        <w:tabs>
          <w:tab w:val="left" w:pos="540"/>
        </w:tabs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orario minimo giornaliero di apertura: almeno 4 ore continuative, da lunedì a venerdì;</w:t>
      </w:r>
    </w:p>
    <w:p w14:paraId="7E6F83D1" w14:textId="77777777" w:rsidR="0075665E" w:rsidRDefault="0075665E">
      <w:pPr>
        <w:numPr>
          <w:ilvl w:val="0"/>
          <w:numId w:val="3"/>
        </w:numPr>
        <w:jc w:val="both"/>
        <w:rPr>
          <w:rFonts w:cs="Garamond"/>
          <w:sz w:val="24"/>
          <w:szCs w:val="24"/>
          <w:shd w:val="clear" w:color="auto" w:fill="FFFFFF"/>
        </w:rPr>
      </w:pPr>
      <w:r>
        <w:rPr>
          <w:rFonts w:cs="Garamond"/>
          <w:sz w:val="24"/>
          <w:szCs w:val="24"/>
        </w:rPr>
        <w:t>apertura per  5 giorni a settimana;</w:t>
      </w:r>
    </w:p>
    <w:p w14:paraId="1720F5B8" w14:textId="77777777" w:rsidR="0075665E" w:rsidRDefault="0075665E">
      <w:pPr>
        <w:numPr>
          <w:ilvl w:val="0"/>
          <w:numId w:val="3"/>
        </w:numPr>
        <w:jc w:val="both"/>
        <w:rPr>
          <w:rFonts w:cs="Garamond"/>
          <w:sz w:val="24"/>
          <w:szCs w:val="24"/>
          <w:shd w:val="clear" w:color="auto" w:fill="FFFFFF"/>
        </w:rPr>
      </w:pPr>
      <w:r>
        <w:rPr>
          <w:rFonts w:cs="Garamond"/>
          <w:sz w:val="24"/>
          <w:szCs w:val="24"/>
          <w:shd w:val="clear" w:color="auto" w:fill="FFFFFF"/>
        </w:rPr>
        <w:t>divisione delle attività per fasce di età :</w:t>
      </w:r>
      <w:r>
        <w:rPr>
          <w:rFonts w:cs="Garamond"/>
          <w:color w:val="FF00CC"/>
          <w:sz w:val="24"/>
          <w:szCs w:val="24"/>
          <w:shd w:val="clear" w:color="auto" w:fill="FFFFFF"/>
        </w:rPr>
        <w:t xml:space="preserve"> </w:t>
      </w:r>
      <w:r w:rsidR="00B74BDD">
        <w:rPr>
          <w:rFonts w:cs="Garamond"/>
          <w:sz w:val="24"/>
          <w:szCs w:val="24"/>
          <w:shd w:val="clear" w:color="auto" w:fill="FFFFFF"/>
        </w:rPr>
        <w:t>0</w:t>
      </w:r>
      <w:r>
        <w:rPr>
          <w:rFonts w:cs="Garamond"/>
          <w:sz w:val="24"/>
          <w:szCs w:val="24"/>
          <w:shd w:val="clear" w:color="auto" w:fill="FFFFFF"/>
        </w:rPr>
        <w:t>-5 anni- 6-11 anni ; 12-17 anni .</w:t>
      </w:r>
    </w:p>
    <w:p w14:paraId="667F5302" w14:textId="77777777" w:rsidR="0075665E" w:rsidRDefault="0075665E">
      <w:pPr>
        <w:jc w:val="both"/>
        <w:rPr>
          <w:rFonts w:cs="Garamond"/>
          <w:sz w:val="24"/>
          <w:szCs w:val="24"/>
          <w:shd w:val="clear" w:color="auto" w:fill="FFFFFF"/>
        </w:rPr>
      </w:pPr>
    </w:p>
    <w:p w14:paraId="3DA05249" w14:textId="77777777" w:rsidR="0075665E" w:rsidRDefault="0075665E">
      <w:pPr>
        <w:autoSpaceDE w:val="0"/>
        <w:jc w:val="both"/>
        <w:rPr>
          <w:rFonts w:cs="Garamond"/>
          <w:sz w:val="12"/>
          <w:szCs w:val="12"/>
          <w:shd w:val="clear" w:color="auto" w:fill="FFFFFF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5"/>
      </w:tblGrid>
      <w:tr w:rsidR="0075665E" w14:paraId="69788FD5" w14:textId="77777777"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819D33" w14:textId="77777777" w:rsidR="0075665E" w:rsidRDefault="0075665E">
            <w:pPr>
              <w:pStyle w:val="Corpotesto"/>
              <w:snapToGrid w:val="0"/>
            </w:pPr>
            <w:r>
              <w:rPr>
                <w:rFonts w:ascii="Times New Roman" w:hAnsi="Times New Roman" w:cs="Garamond"/>
                <w:sz w:val="24"/>
                <w:szCs w:val="24"/>
              </w:rPr>
              <w:t xml:space="preserve">UTENZA </w:t>
            </w:r>
          </w:p>
        </w:tc>
      </w:tr>
    </w:tbl>
    <w:p w14:paraId="5132C435" w14:textId="77777777" w:rsidR="0075665E" w:rsidRDefault="0075665E"/>
    <w:p w14:paraId="239DF953" w14:textId="77777777" w:rsidR="0075665E" w:rsidRDefault="0075665E">
      <w:pPr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Le attività dovranno essere rivolte a bambine/i ed adolescenti, senza discriminazione di sesso e di razza,</w:t>
      </w:r>
      <w:r>
        <w:rPr>
          <w:rFonts w:cs="Garamond"/>
          <w:spacing w:val="30"/>
          <w:sz w:val="24"/>
          <w:szCs w:val="24"/>
        </w:rPr>
        <w:t xml:space="preserve"> </w:t>
      </w:r>
      <w:r>
        <w:rPr>
          <w:rFonts w:cs="Garamond"/>
          <w:sz w:val="24"/>
          <w:szCs w:val="24"/>
        </w:rPr>
        <w:t>etnia, lingua,</w:t>
      </w:r>
      <w:r>
        <w:rPr>
          <w:rFonts w:cs="Garamond"/>
          <w:spacing w:val="4"/>
          <w:sz w:val="24"/>
          <w:szCs w:val="24"/>
        </w:rPr>
        <w:t xml:space="preserve"> </w:t>
      </w:r>
      <w:r>
        <w:rPr>
          <w:rFonts w:cs="Garamond"/>
          <w:sz w:val="24"/>
          <w:szCs w:val="24"/>
        </w:rPr>
        <w:t>religione,</w:t>
      </w:r>
      <w:r>
        <w:rPr>
          <w:rFonts w:cs="Garamond"/>
          <w:spacing w:val="6"/>
          <w:sz w:val="24"/>
          <w:szCs w:val="24"/>
        </w:rPr>
        <w:t xml:space="preserve"> </w:t>
      </w:r>
      <w:r>
        <w:rPr>
          <w:rFonts w:cs="Garamond"/>
          <w:sz w:val="24"/>
          <w:szCs w:val="24"/>
        </w:rPr>
        <w:t>ec</w:t>
      </w:r>
      <w:r>
        <w:rPr>
          <w:rFonts w:cs="Garamond"/>
          <w:spacing w:val="11"/>
          <w:sz w:val="24"/>
          <w:szCs w:val="24"/>
        </w:rPr>
        <w:t>c</w:t>
      </w:r>
      <w:r>
        <w:rPr>
          <w:rFonts w:cs="Garamond"/>
          <w:sz w:val="24"/>
          <w:szCs w:val="24"/>
        </w:rPr>
        <w:t>.</w:t>
      </w:r>
      <w:r>
        <w:rPr>
          <w:rFonts w:cs="Garamond"/>
          <w:spacing w:val="1"/>
          <w:sz w:val="24"/>
          <w:szCs w:val="24"/>
        </w:rPr>
        <w:t>.</w:t>
      </w:r>
      <w:r>
        <w:rPr>
          <w:rFonts w:cs="Garamond"/>
          <w:sz w:val="24"/>
          <w:szCs w:val="24"/>
        </w:rPr>
        <w:t>,  nella seguente fascia di età, al momento della domanda:</w:t>
      </w:r>
    </w:p>
    <w:p w14:paraId="7E72B758" w14:textId="77777777" w:rsidR="0075665E" w:rsidRDefault="0075665E">
      <w:pPr>
        <w:numPr>
          <w:ilvl w:val="0"/>
          <w:numId w:val="2"/>
        </w:numPr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 xml:space="preserve">bambini /e di età non inferiore da </w:t>
      </w:r>
      <w:r w:rsidR="00B74BDD">
        <w:rPr>
          <w:rFonts w:cs="Garamond"/>
          <w:b/>
          <w:bCs/>
          <w:sz w:val="24"/>
          <w:szCs w:val="24"/>
        </w:rPr>
        <w:t>0</w:t>
      </w:r>
      <w:r>
        <w:rPr>
          <w:rFonts w:cs="Garamond"/>
          <w:b/>
          <w:bCs/>
          <w:sz w:val="24"/>
          <w:szCs w:val="24"/>
        </w:rPr>
        <w:t xml:space="preserve"> a 5 anni compiuti con rapporto di operatore 1:5</w:t>
      </w:r>
    </w:p>
    <w:p w14:paraId="11F0B524" w14:textId="77777777" w:rsidR="0075665E" w:rsidRDefault="0075665E">
      <w:pPr>
        <w:numPr>
          <w:ilvl w:val="0"/>
          <w:numId w:val="2"/>
        </w:numPr>
        <w:rPr>
          <w:rFonts w:cs="Garamond"/>
          <w:color w:val="000000"/>
          <w:sz w:val="24"/>
          <w:szCs w:val="24"/>
        </w:rPr>
      </w:pPr>
      <w:r>
        <w:rPr>
          <w:rFonts w:cs="Garamond"/>
          <w:sz w:val="24"/>
          <w:szCs w:val="24"/>
        </w:rPr>
        <w:t xml:space="preserve">bambini/e di età da </w:t>
      </w:r>
      <w:r>
        <w:rPr>
          <w:rFonts w:cs="Garamond"/>
          <w:b/>
          <w:bCs/>
          <w:sz w:val="24"/>
          <w:szCs w:val="24"/>
        </w:rPr>
        <w:t>6 a 11 compiuti con rapporto di operatore 1:7;</w:t>
      </w:r>
    </w:p>
    <w:p w14:paraId="5A61D774" w14:textId="77777777" w:rsidR="0075665E" w:rsidRDefault="0075665E">
      <w:pPr>
        <w:numPr>
          <w:ilvl w:val="0"/>
          <w:numId w:val="2"/>
        </w:numPr>
        <w:autoSpaceDE w:val="0"/>
        <w:jc w:val="both"/>
        <w:rPr>
          <w:rFonts w:cs="Garamond"/>
          <w:color w:val="000000"/>
          <w:sz w:val="24"/>
          <w:szCs w:val="24"/>
        </w:rPr>
      </w:pPr>
      <w:r>
        <w:rPr>
          <w:rFonts w:cs="Garamond"/>
          <w:color w:val="000000"/>
          <w:sz w:val="24"/>
          <w:szCs w:val="24"/>
        </w:rPr>
        <w:t xml:space="preserve">ragazzi/e di età  da </w:t>
      </w:r>
      <w:r>
        <w:rPr>
          <w:rFonts w:cs="Garamond"/>
          <w:b/>
          <w:bCs/>
          <w:color w:val="000000"/>
          <w:sz w:val="24"/>
          <w:szCs w:val="24"/>
        </w:rPr>
        <w:t>12 a</w:t>
      </w:r>
      <w:r>
        <w:rPr>
          <w:rFonts w:cs="Garamond"/>
          <w:color w:val="000000"/>
          <w:sz w:val="24"/>
          <w:szCs w:val="24"/>
        </w:rPr>
        <w:t xml:space="preserve"> </w:t>
      </w:r>
      <w:r>
        <w:rPr>
          <w:rFonts w:cs="Garamond"/>
          <w:b/>
          <w:bCs/>
          <w:color w:val="000000"/>
          <w:sz w:val="24"/>
          <w:szCs w:val="24"/>
        </w:rPr>
        <w:t>17 anni compiuti con rapporto di operatore 1:10;</w:t>
      </w:r>
    </w:p>
    <w:p w14:paraId="769371E0" w14:textId="77777777" w:rsidR="0075665E" w:rsidRDefault="0075665E">
      <w:pPr>
        <w:autoSpaceDE w:val="0"/>
        <w:jc w:val="both"/>
        <w:rPr>
          <w:rFonts w:cs="Garamond"/>
          <w:color w:val="000000"/>
          <w:sz w:val="24"/>
          <w:szCs w:val="24"/>
        </w:rPr>
      </w:pPr>
    </w:p>
    <w:p w14:paraId="11849E6E" w14:textId="77777777" w:rsidR="0075665E" w:rsidRDefault="0075665E">
      <w:pPr>
        <w:autoSpaceDE w:val="0"/>
        <w:jc w:val="both"/>
        <w:rPr>
          <w:rFonts w:cs="Garamond"/>
          <w:color w:val="000000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75665E" w14:paraId="57EA5F2A" w14:textId="77777777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BEA5C6" w14:textId="77777777" w:rsidR="0075665E" w:rsidRDefault="0075665E">
            <w:pPr>
              <w:widowControl w:val="0"/>
              <w:tabs>
                <w:tab w:val="left" w:pos="375"/>
              </w:tabs>
              <w:autoSpaceDE w:val="0"/>
              <w:snapToGrid w:val="0"/>
              <w:spacing w:before="57" w:after="57" w:line="200" w:lineRule="exact"/>
              <w:jc w:val="center"/>
            </w:pPr>
            <w:r>
              <w:rPr>
                <w:rFonts w:eastAsia="Garamond" w:cs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Garamond"/>
                <w:b/>
                <w:bCs/>
                <w:sz w:val="24"/>
                <w:szCs w:val="24"/>
              </w:rPr>
              <w:t>PROGETTO</w:t>
            </w:r>
          </w:p>
        </w:tc>
      </w:tr>
    </w:tbl>
    <w:p w14:paraId="5551BDFA" w14:textId="77777777" w:rsidR="0075665E" w:rsidRDefault="0075665E">
      <w:pPr>
        <w:sectPr w:rsidR="0075665E">
          <w:footerReference w:type="default" r:id="rId7"/>
          <w:pgSz w:w="11906" w:h="16838"/>
          <w:pgMar w:top="390" w:right="971" w:bottom="743" w:left="975" w:header="720" w:footer="220" w:gutter="0"/>
          <w:pgNumType w:start="1"/>
          <w:cols w:space="720"/>
          <w:docGrid w:linePitch="600" w:charSpace="40960"/>
        </w:sectPr>
      </w:pPr>
    </w:p>
    <w:p w14:paraId="3BF1F2FE" w14:textId="77777777" w:rsidR="0075665E" w:rsidRDefault="0075665E">
      <w:pPr>
        <w:autoSpaceDE w:val="0"/>
        <w:spacing w:before="113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 xml:space="preserve">Il soggetto gestore, nell’ottica di un sistema formativo integrato, si impegna a realizzare un'offerta che tenga conto delle peculiarità psicologiche dei bambini e ragazzi e promuoverne l'inclusione e l'integrazione. Il progetto deve riguardare un arco temporale di almeno 4 settimane e può prevedere moduli ed orari di svolgimento diversificati.  </w:t>
      </w:r>
    </w:p>
    <w:p w14:paraId="4C03C593" w14:textId="77777777" w:rsidR="0075665E" w:rsidRDefault="0075665E">
      <w:pPr>
        <w:widowControl w:val="0"/>
        <w:tabs>
          <w:tab w:val="left" w:pos="567"/>
        </w:tabs>
        <w:autoSpaceDE w:val="0"/>
        <w:spacing w:line="251" w:lineRule="exact"/>
        <w:ind w:right="90"/>
        <w:jc w:val="both"/>
        <w:rPr>
          <w:rFonts w:cs="Garamond"/>
          <w:spacing w:val="-1"/>
          <w:sz w:val="24"/>
          <w:szCs w:val="24"/>
          <w:u w:val="single"/>
        </w:rPr>
      </w:pPr>
      <w:r>
        <w:rPr>
          <w:rFonts w:cs="Garamond"/>
          <w:sz w:val="24"/>
          <w:szCs w:val="24"/>
        </w:rPr>
        <w:t xml:space="preserve">Il soggetto gestore si impegna ad organizzare le seguenti attività estive ai sensi, nelle modalità e alle condizioni  di cui all’Avviso del </w:t>
      </w:r>
      <w:r w:rsidR="00F7433C">
        <w:rPr>
          <w:rFonts w:cs="Garamond"/>
          <w:sz w:val="24"/>
          <w:szCs w:val="24"/>
        </w:rPr>
        <w:t>C</w:t>
      </w:r>
      <w:r>
        <w:rPr>
          <w:rFonts w:cs="Garamond"/>
          <w:sz w:val="24"/>
          <w:szCs w:val="24"/>
        </w:rPr>
        <w:t xml:space="preserve">omune di </w:t>
      </w:r>
      <w:r w:rsidR="00F7433C">
        <w:rPr>
          <w:rFonts w:cs="Garamond"/>
          <w:sz w:val="24"/>
          <w:szCs w:val="24"/>
        </w:rPr>
        <w:t>Castel Frentano</w:t>
      </w:r>
      <w:r w:rsidR="0058460D">
        <w:rPr>
          <w:rFonts w:cs="Garamond"/>
          <w:spacing w:val="-1"/>
          <w:sz w:val="24"/>
          <w:szCs w:val="24"/>
          <w:u w:val="single"/>
        </w:rPr>
        <w:t>.</w:t>
      </w:r>
    </w:p>
    <w:p w14:paraId="47BF874C" w14:textId="77777777" w:rsidR="0075665E" w:rsidRDefault="0075665E">
      <w:pPr>
        <w:widowControl w:val="0"/>
        <w:tabs>
          <w:tab w:val="left" w:pos="567"/>
        </w:tabs>
        <w:autoSpaceDE w:val="0"/>
        <w:spacing w:line="251" w:lineRule="exact"/>
        <w:ind w:right="90"/>
        <w:jc w:val="both"/>
        <w:rPr>
          <w:rFonts w:cs="Garamond"/>
          <w:spacing w:val="-1"/>
          <w:sz w:val="24"/>
          <w:szCs w:val="24"/>
          <w:u w:val="single"/>
        </w:rPr>
      </w:pPr>
    </w:p>
    <w:tbl>
      <w:tblPr>
        <w:tblW w:w="0" w:type="auto"/>
        <w:tblInd w:w="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41"/>
        <w:gridCol w:w="30"/>
      </w:tblGrid>
      <w:tr w:rsidR="00A16B74" w14:paraId="000940D6" w14:textId="77777777" w:rsidTr="00C04A16">
        <w:trPr>
          <w:trHeight w:val="810"/>
        </w:trPr>
        <w:tc>
          <w:tcPr>
            <w:tcW w:w="99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19B641DB" w14:textId="77777777" w:rsidR="00A16B74" w:rsidRDefault="00A16B74" w:rsidP="00C04A16">
            <w:pPr>
              <w:pageBreakBefore/>
              <w:autoSpaceDE w:val="0"/>
              <w:snapToGrid w:val="0"/>
              <w:spacing w:before="113"/>
              <w:ind w:right="170"/>
              <w:jc w:val="center"/>
            </w:pPr>
            <w:r>
              <w:rPr>
                <w:rFonts w:ascii="Garamond" w:eastAsia="TimesNewRoman" w:hAnsi="Garamond" w:cs="Garamond"/>
                <w:b/>
                <w:bCs/>
                <w:sz w:val="28"/>
                <w:szCs w:val="28"/>
              </w:rPr>
              <w:lastRenderedPageBreak/>
              <w:t>DESCRIZIONE GENERALE DEL PROGETTO</w:t>
            </w:r>
          </w:p>
        </w:tc>
      </w:tr>
      <w:tr w:rsidR="00A16B74" w14:paraId="23331F8B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08EFC9" w14:textId="77777777" w:rsidR="00A16B74" w:rsidRDefault="00A16B74" w:rsidP="00C04A16">
            <w:pPr>
              <w:autoSpaceDE w:val="0"/>
              <w:snapToGrid w:val="0"/>
              <w:ind w:left="230" w:right="170"/>
              <w:jc w:val="both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 xml:space="preserve">  </w:t>
            </w:r>
          </w:p>
          <w:p w14:paraId="37E3EC01" w14:textId="77777777" w:rsidR="00A16B74" w:rsidRDefault="00A16B74" w:rsidP="00C04A16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3DE1BEE6" w14:textId="77777777" w:rsidR="00A16B74" w:rsidRDefault="00A16B74" w:rsidP="00C04A16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186563E9" w14:textId="77777777" w:rsidR="00A16B74" w:rsidRDefault="00A16B74" w:rsidP="00C04A16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04B699C5" w14:textId="77777777" w:rsidR="00A16B74" w:rsidRDefault="00A16B74" w:rsidP="00C04A16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6C35CFEA" w14:textId="77777777" w:rsidR="00A16B74" w:rsidRDefault="00A16B74" w:rsidP="00C04A16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67762A6F" w14:textId="77777777" w:rsidR="00A16B74" w:rsidRDefault="00A16B74" w:rsidP="00C04A16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3B46C9DA" w14:textId="77777777" w:rsidR="00A16B74" w:rsidRDefault="00A16B74" w:rsidP="00C04A16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25BA8EC2" w14:textId="77777777" w:rsidR="00A16B74" w:rsidRDefault="00A16B74" w:rsidP="00C04A16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010364CC" w14:textId="77777777" w:rsidR="00A16B74" w:rsidRDefault="00A16B74" w:rsidP="00C04A16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7A3EA20C" w14:textId="77777777" w:rsidR="00A16B74" w:rsidRDefault="00A16B74" w:rsidP="00C04A16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4FDBB28D" w14:textId="77777777" w:rsidR="00A16B74" w:rsidRDefault="00A16B74" w:rsidP="00C04A16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3A5DAAE8" w14:textId="77777777" w:rsidR="00A16B74" w:rsidRDefault="00A16B74" w:rsidP="00C04A16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36725E66" w14:textId="77777777" w:rsidR="00A16B74" w:rsidRDefault="00A16B74" w:rsidP="00C04A16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C9C39E8" w14:textId="77777777" w:rsidR="00A16B74" w:rsidRDefault="00A16B74" w:rsidP="00C04A16">
            <w:pPr>
              <w:autoSpaceDE w:val="0"/>
              <w:spacing w:before="57" w:line="360" w:lineRule="auto"/>
              <w:ind w:left="230"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706664BA" w14:textId="77777777" w:rsidR="00A16B74" w:rsidRDefault="00A16B74" w:rsidP="00C04A16">
            <w:pPr>
              <w:autoSpaceDE w:val="0"/>
              <w:spacing w:line="360" w:lineRule="auto"/>
              <w:ind w:left="290" w:right="5" w:hanging="15"/>
            </w:pPr>
          </w:p>
        </w:tc>
      </w:tr>
      <w:tr w:rsidR="00A16B74" w14:paraId="6E9BC19C" w14:textId="77777777" w:rsidTr="00A16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1" w:type="dxa"/>
            <w:shd w:val="clear" w:color="auto" w:fill="auto"/>
          </w:tcPr>
          <w:p w14:paraId="7B4DE797" w14:textId="77777777" w:rsidR="00A16B74" w:rsidRDefault="00A16B74" w:rsidP="00A16B74">
            <w:pPr>
              <w:autoSpaceDE w:val="0"/>
              <w:snapToGrid w:val="0"/>
              <w:ind w:right="170"/>
              <w:rPr>
                <w:rFonts w:ascii="Garamond" w:eastAsia="TimesNewRoman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76BA92B9" w14:textId="77777777" w:rsidR="00A16B74" w:rsidRDefault="00A16B74" w:rsidP="00C04A16">
            <w:pPr>
              <w:snapToGrid w:val="0"/>
            </w:pPr>
          </w:p>
        </w:tc>
      </w:tr>
      <w:tr w:rsidR="00A16B74" w14:paraId="2F2571E3" w14:textId="77777777" w:rsidTr="00C04A16">
        <w:tc>
          <w:tcPr>
            <w:tcW w:w="99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14:paraId="685F67FE" w14:textId="77777777" w:rsidR="00A16B74" w:rsidRDefault="00A16B74" w:rsidP="00C04A16">
            <w:pPr>
              <w:autoSpaceDE w:val="0"/>
              <w:snapToGrid w:val="0"/>
              <w:spacing w:before="113"/>
              <w:ind w:left="230" w:right="170"/>
              <w:jc w:val="center"/>
            </w:pPr>
            <w:r>
              <w:rPr>
                <w:rFonts w:ascii="Garamond" w:eastAsia="TimesNewRoman" w:hAnsi="Garamond" w:cs="Garamond"/>
                <w:b/>
                <w:bCs/>
                <w:sz w:val="28"/>
                <w:szCs w:val="28"/>
              </w:rPr>
              <w:t xml:space="preserve"> DESCRIZIONE DELLE ATTIVITA'</w:t>
            </w:r>
          </w:p>
        </w:tc>
      </w:tr>
      <w:tr w:rsidR="00A16B74" w14:paraId="7E708410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8ED98C" w14:textId="77777777" w:rsidR="00A16B74" w:rsidRDefault="00A16B74" w:rsidP="00C04A16">
            <w:pPr>
              <w:autoSpaceDE w:val="0"/>
              <w:snapToGrid w:val="0"/>
              <w:rPr>
                <w:sz w:val="24"/>
                <w:szCs w:val="24"/>
              </w:rPr>
            </w:pPr>
          </w:p>
          <w:p w14:paraId="653C9FA8" w14:textId="77777777" w:rsidR="00A16B74" w:rsidRDefault="00A16B74" w:rsidP="00C04A16">
            <w:pPr>
              <w:autoSpaceDE w:val="0"/>
              <w:rPr>
                <w:sz w:val="24"/>
                <w:szCs w:val="24"/>
              </w:rPr>
            </w:pP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  <w:shd w:val="clear" w:color="auto" w:fill="FFFFFF"/>
              </w:rPr>
              <w:t>Periodo di svolgimento</w:t>
            </w:r>
            <w:r>
              <w:rPr>
                <w:rFonts w:ascii="BlueHighway" w:eastAsia="BlueHighway" w:hAnsi="BlueHighway" w:cs="BlueHighway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1C5DB07" w14:textId="77777777" w:rsidR="00A16B74" w:rsidRDefault="00A16B74" w:rsidP="00C04A16">
            <w:pPr>
              <w:autoSpaceDE w:val="0"/>
              <w:rPr>
                <w:sz w:val="24"/>
                <w:szCs w:val="24"/>
              </w:rPr>
            </w:pPr>
          </w:p>
        </w:tc>
      </w:tr>
      <w:tr w:rsidR="00A16B74" w14:paraId="084D3E00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8768ED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 xml:space="preserve">Denominazione del centro estivo </w:t>
            </w:r>
          </w:p>
          <w:p w14:paraId="0ED1238B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</w:p>
        </w:tc>
      </w:tr>
      <w:tr w:rsidR="00A16B74" w14:paraId="413CEBD4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5049D0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>Bambini previsti n</w:t>
            </w:r>
          </w:p>
          <w:p w14:paraId="212C72CD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</w:p>
        </w:tc>
      </w:tr>
      <w:tr w:rsidR="00A16B74" w14:paraId="21D7BC8E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2FF72F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 xml:space="preserve">Fascia di età </w:t>
            </w:r>
          </w:p>
          <w:p w14:paraId="202AB7BE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</w:p>
        </w:tc>
      </w:tr>
      <w:tr w:rsidR="00A16B74" w14:paraId="27838A3B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6966D4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>Orario giornaliero dei moduli</w:t>
            </w:r>
          </w:p>
          <w:p w14:paraId="229ACBA7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</w:p>
        </w:tc>
      </w:tr>
      <w:tr w:rsidR="00A16B74" w14:paraId="57D9EFA1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5AB4A0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  <w:shd w:val="clear" w:color="auto" w:fill="CCFF00"/>
              </w:rPr>
            </w:pP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 xml:space="preserve">Ambienti esterni  e strutture che si intendono utilizzare (specificare e descrivere  le strutture e gli ambienti esterni già  in disponibilità del soggetto organizzatore e quelle di cui si intende chiedere l’utilizzo al Comune o a soggetti terzi) </w:t>
            </w:r>
          </w:p>
          <w:p w14:paraId="3ED04AFF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  <w:shd w:val="clear" w:color="auto" w:fill="CCFF00"/>
              </w:rPr>
            </w:pPr>
          </w:p>
        </w:tc>
      </w:tr>
      <w:tr w:rsidR="00A16B74" w14:paraId="68186047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CAC8E8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 xml:space="preserve">Descrizione sintetica di una giornata tipo  </w:t>
            </w:r>
          </w:p>
          <w:p w14:paraId="248A48D2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</w:p>
        </w:tc>
      </w:tr>
      <w:tr w:rsidR="00A16B74" w14:paraId="416C504A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326248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 xml:space="preserve">Programma delle attività </w:t>
            </w:r>
          </w:p>
          <w:p w14:paraId="49F11981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</w:p>
        </w:tc>
      </w:tr>
      <w:tr w:rsidR="00A16B74" w14:paraId="199FD042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510C55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  <w:t xml:space="preserve">Operatori impiegati (numero e qualifiche) </w:t>
            </w:r>
          </w:p>
          <w:p w14:paraId="075316D6" w14:textId="77777777" w:rsidR="00A16B74" w:rsidRDefault="00A16B74" w:rsidP="00C04A16">
            <w:pPr>
              <w:autoSpaceDE w:val="0"/>
              <w:rPr>
                <w:rFonts w:ascii="Garamond" w:eastAsia="BlueHighway-Bold" w:hAnsi="Garamond" w:cs="Garamond"/>
                <w:b/>
                <w:bCs/>
                <w:sz w:val="24"/>
                <w:szCs w:val="24"/>
              </w:rPr>
            </w:pPr>
          </w:p>
        </w:tc>
      </w:tr>
      <w:tr w:rsidR="00A16B74" w14:paraId="6BD64EF9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053684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lastRenderedPageBreak/>
              <w:t xml:space="preserve">Costo settimanale </w:t>
            </w:r>
            <w:r w:rsidR="008374B5"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>a carico delle famiglie (</w:t>
            </w: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>mezza giornata</w:t>
            </w:r>
            <w:r w:rsidR="008374B5"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>)</w:t>
            </w: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>:</w:t>
            </w:r>
          </w:p>
          <w:p w14:paraId="1A0924D2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</w:p>
        </w:tc>
      </w:tr>
      <w:tr w:rsidR="00A16B74" w14:paraId="2F401376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A099A0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 xml:space="preserve">Costo settimanale </w:t>
            </w:r>
            <w:r w:rsidR="008374B5"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>a carico delle famiglie (</w:t>
            </w: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>intera giornata</w:t>
            </w:r>
            <w:r w:rsidR="008374B5"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>)</w:t>
            </w: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>:</w:t>
            </w:r>
          </w:p>
          <w:p w14:paraId="073249A6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</w:p>
        </w:tc>
      </w:tr>
      <w:tr w:rsidR="00A16B74" w14:paraId="3877B91C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376B83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>Costo mensa</w:t>
            </w:r>
            <w:r w:rsidR="008374B5"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 xml:space="preserve"> (se previsto)</w:t>
            </w: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 xml:space="preserve">: </w:t>
            </w:r>
          </w:p>
          <w:p w14:paraId="11244BAC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</w:p>
        </w:tc>
      </w:tr>
      <w:tr w:rsidR="00A16B74" w14:paraId="7A5EA8CF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0546C7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 xml:space="preserve">Sede/i: </w:t>
            </w:r>
          </w:p>
          <w:p w14:paraId="397937CE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</w:p>
        </w:tc>
      </w:tr>
      <w:tr w:rsidR="00A16B74" w14:paraId="0BC65874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7EF846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>Tel</w:t>
            </w:r>
            <w:r w:rsidR="008374B5"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>./Cell.</w:t>
            </w: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 xml:space="preserve">:  </w:t>
            </w:r>
          </w:p>
          <w:p w14:paraId="4E075EA2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</w:p>
        </w:tc>
      </w:tr>
      <w:tr w:rsidR="00A16B74" w14:paraId="15D0251E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3C0752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 xml:space="preserve">Mail:  </w:t>
            </w:r>
          </w:p>
          <w:p w14:paraId="40F1C2EF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</w:p>
        </w:tc>
      </w:tr>
      <w:tr w:rsidR="00A16B74" w14:paraId="23CAA437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2C9EA7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 xml:space="preserve">Sito:  </w:t>
            </w:r>
          </w:p>
          <w:p w14:paraId="63CF53B1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</w:p>
        </w:tc>
      </w:tr>
      <w:tr w:rsidR="00A16B74" w14:paraId="550B8DFA" w14:textId="77777777" w:rsidTr="00C04A16">
        <w:tc>
          <w:tcPr>
            <w:tcW w:w="9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0A8F93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  <w:t xml:space="preserve">Coordinatore progetto: </w:t>
            </w:r>
          </w:p>
          <w:p w14:paraId="2032B9B8" w14:textId="77777777" w:rsidR="00A16B74" w:rsidRDefault="00A16B74" w:rsidP="00C04A16">
            <w:pPr>
              <w:autoSpaceDE w:val="0"/>
              <w:rPr>
                <w:rFonts w:ascii="Garamond" w:eastAsia="BlueHighway" w:hAnsi="Garamond" w:cs="Garamond"/>
                <w:b/>
                <w:bCs/>
                <w:sz w:val="24"/>
                <w:szCs w:val="24"/>
              </w:rPr>
            </w:pPr>
          </w:p>
        </w:tc>
      </w:tr>
    </w:tbl>
    <w:p w14:paraId="37528A42" w14:textId="77777777" w:rsidR="00A16B74" w:rsidRDefault="00A16B74">
      <w:pPr>
        <w:pStyle w:val="Corpotes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8EE907" w14:textId="77777777" w:rsidR="0075665E" w:rsidRDefault="0075665E">
      <w:pPr>
        <w:pStyle w:val="Corpotes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41"/>
        <w:gridCol w:w="34"/>
      </w:tblGrid>
      <w:tr w:rsidR="0075665E" w14:paraId="63037599" w14:textId="77777777">
        <w:trPr>
          <w:trHeight w:val="810"/>
        </w:trPr>
        <w:tc>
          <w:tcPr>
            <w:tcW w:w="99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14:paraId="298EB6B1" w14:textId="77777777" w:rsidR="0075665E" w:rsidRDefault="00A320C7">
            <w:pPr>
              <w:autoSpaceDE w:val="0"/>
              <w:snapToGrid w:val="0"/>
              <w:spacing w:before="113"/>
              <w:ind w:right="170"/>
              <w:jc w:val="center"/>
            </w:pPr>
            <w:r>
              <w:rPr>
                <w:rFonts w:eastAsia="TimesNewRoman" w:cs="Garamond"/>
                <w:b/>
                <w:bCs/>
                <w:sz w:val="28"/>
                <w:szCs w:val="28"/>
              </w:rPr>
              <w:t>RISPETTO LINEE GUIDA – ALLEGATO 8 DPCM DEL 11.06.2020</w:t>
            </w:r>
            <w:r w:rsidR="0075665E">
              <w:rPr>
                <w:rFonts w:eastAsia="TimesNewRoman" w:cs="Garamond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75665E" w14:paraId="55C0D596" w14:textId="77777777">
        <w:tc>
          <w:tcPr>
            <w:tcW w:w="99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C34B7F" w14:textId="77777777" w:rsidR="0075665E" w:rsidRDefault="0075665E">
            <w:pPr>
              <w:autoSpaceDE w:val="0"/>
              <w:snapToGrid w:val="0"/>
              <w:ind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1)</w:t>
            </w:r>
            <w:r w:rsidR="0058460D">
              <w:rPr>
                <w:rFonts w:eastAsia="TimesNewRoman" w:cs="Garamond"/>
                <w:b/>
                <w:bCs/>
                <w:sz w:val="24"/>
                <w:szCs w:val="24"/>
              </w:rPr>
              <w:t xml:space="preserve"> Accessibilità degli spazi</w:t>
            </w:r>
            <w:r>
              <w:rPr>
                <w:rFonts w:eastAsia="TimesNewRoman" w:cs="Garamond"/>
                <w:b/>
                <w:bCs/>
                <w:sz w:val="24"/>
                <w:szCs w:val="24"/>
              </w:rPr>
              <w:t>:</w:t>
            </w:r>
          </w:p>
          <w:p w14:paraId="5D34039A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2F7B1B30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20CEDE06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3B286100" w14:textId="77777777" w:rsidR="0075665E" w:rsidRDefault="0075665E">
            <w:pPr>
              <w:autoSpaceDE w:val="0"/>
              <w:spacing w:before="57" w:line="360" w:lineRule="auto"/>
              <w:ind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2)</w:t>
            </w:r>
            <w:r w:rsidR="0058460D">
              <w:t xml:space="preserve"> </w:t>
            </w:r>
            <w:r w:rsidR="0058460D">
              <w:rPr>
                <w:rFonts w:eastAsia="TimesNewRoman" w:cs="Garamond"/>
                <w:b/>
                <w:bCs/>
                <w:sz w:val="24"/>
                <w:szCs w:val="24"/>
              </w:rPr>
              <w:t>S</w:t>
            </w:r>
            <w:r w:rsidR="0058460D" w:rsidRPr="0058460D">
              <w:rPr>
                <w:rFonts w:eastAsia="TimesNewRoman" w:cs="Garamond"/>
                <w:b/>
                <w:bCs/>
                <w:sz w:val="24"/>
                <w:szCs w:val="24"/>
              </w:rPr>
              <w:t>tandard per il rapporto fra bambini ed adolescenti accolti e lo spazio disponibile</w:t>
            </w:r>
            <w:r w:rsidR="0058460D">
              <w:rPr>
                <w:rFonts w:eastAsia="TimesNewRoman" w:cs="Garamond"/>
                <w:b/>
                <w:bCs/>
                <w:sz w:val="24"/>
                <w:szCs w:val="24"/>
              </w:rPr>
              <w:t>:</w:t>
            </w:r>
          </w:p>
          <w:p w14:paraId="171E0828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762BA11F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02D1241E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2C633E22" w14:textId="77777777" w:rsidR="0058460D" w:rsidRPr="0058460D" w:rsidRDefault="0075665E" w:rsidP="0058460D">
            <w:pPr>
              <w:autoSpaceDE w:val="0"/>
              <w:spacing w:before="57" w:line="360" w:lineRule="auto"/>
              <w:ind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3)</w:t>
            </w:r>
            <w:r w:rsidR="0058460D">
              <w:t xml:space="preserve"> </w:t>
            </w:r>
            <w:r w:rsidR="0058460D">
              <w:rPr>
                <w:rFonts w:eastAsia="TimesNewRoman" w:cs="Garamond"/>
                <w:b/>
                <w:bCs/>
                <w:sz w:val="24"/>
                <w:szCs w:val="24"/>
              </w:rPr>
              <w:t>S</w:t>
            </w:r>
            <w:r w:rsidR="0058460D" w:rsidRPr="0058460D">
              <w:rPr>
                <w:rFonts w:eastAsia="TimesNewRoman" w:cs="Garamond"/>
                <w:b/>
                <w:bCs/>
                <w:sz w:val="24"/>
                <w:szCs w:val="24"/>
              </w:rPr>
              <w:t>tandard per il rapporto numerico fra il personale ed i bambini e adolescenti, e le strategie</w:t>
            </w:r>
          </w:p>
          <w:p w14:paraId="765370C6" w14:textId="77777777" w:rsidR="0075665E" w:rsidRDefault="0058460D" w:rsidP="0058460D">
            <w:pPr>
              <w:autoSpaceDE w:val="0"/>
              <w:spacing w:before="57" w:line="360" w:lineRule="auto"/>
              <w:ind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 w:rsidRPr="0058460D">
              <w:rPr>
                <w:rFonts w:eastAsia="TimesNewRoman" w:cs="Garamond"/>
                <w:b/>
                <w:bCs/>
                <w:sz w:val="24"/>
                <w:szCs w:val="24"/>
              </w:rPr>
              <w:t>generali per il distanziamento fisico</w:t>
            </w:r>
          </w:p>
          <w:p w14:paraId="7A1A4547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CE09D9E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300B94BC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4755BE13" w14:textId="77777777" w:rsidR="00EE4E88" w:rsidRDefault="00EE4E88" w:rsidP="0058460D">
            <w:pPr>
              <w:autoSpaceDE w:val="0"/>
              <w:spacing w:before="57" w:line="360" w:lineRule="auto"/>
              <w:ind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4)</w:t>
            </w:r>
            <w:r w:rsidR="0058460D">
              <w:rPr>
                <w:rFonts w:eastAsia="TimesNewRoman" w:cs="Garamond"/>
                <w:b/>
                <w:bCs/>
                <w:sz w:val="24"/>
                <w:szCs w:val="24"/>
              </w:rPr>
              <w:t xml:space="preserve"> P</w:t>
            </w:r>
            <w:r w:rsidR="0058460D" w:rsidRPr="0058460D">
              <w:rPr>
                <w:rFonts w:eastAsia="TimesNewRoman" w:cs="Garamond"/>
                <w:b/>
                <w:bCs/>
                <w:sz w:val="24"/>
                <w:szCs w:val="24"/>
              </w:rPr>
              <w:t>rincipi generali d’igiene e pulizia</w:t>
            </w:r>
          </w:p>
          <w:p w14:paraId="3F69A735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34080F5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6CA015A3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46AF7DD" w14:textId="77777777" w:rsidR="0058460D" w:rsidRDefault="0075665E" w:rsidP="0058460D">
            <w:pPr>
              <w:autoSpaceDE w:val="0"/>
              <w:spacing w:before="57" w:line="360" w:lineRule="auto"/>
              <w:ind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 xml:space="preserve">5) </w:t>
            </w:r>
            <w:r w:rsidR="0058460D">
              <w:rPr>
                <w:rFonts w:eastAsia="TimesNewRoman" w:cs="Garamond"/>
                <w:b/>
                <w:bCs/>
                <w:sz w:val="24"/>
                <w:szCs w:val="24"/>
              </w:rPr>
              <w:t>C</w:t>
            </w:r>
            <w:r w:rsidR="0058460D" w:rsidRPr="0058460D">
              <w:rPr>
                <w:rFonts w:eastAsia="TimesNewRoman" w:cs="Garamond"/>
                <w:b/>
                <w:bCs/>
                <w:sz w:val="24"/>
                <w:szCs w:val="24"/>
              </w:rPr>
              <w:t>riteri di selezione del personale e di formazione degli operatori, educatori o animatori</w:t>
            </w:r>
            <w:r w:rsidR="0058460D">
              <w:rPr>
                <w:rFonts w:eastAsia="TimesNewRoman" w:cs="Garamond"/>
                <w:b/>
                <w:bCs/>
                <w:sz w:val="24"/>
                <w:szCs w:val="24"/>
              </w:rPr>
              <w:t xml:space="preserve"> </w:t>
            </w:r>
          </w:p>
          <w:p w14:paraId="26B3B79F" w14:textId="77777777" w:rsidR="0075665E" w:rsidRDefault="0058460D" w:rsidP="0058460D">
            <w:pPr>
              <w:autoSpaceDE w:val="0"/>
              <w:spacing w:before="57" w:line="360" w:lineRule="auto"/>
              <w:ind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 xml:space="preserve">    </w:t>
            </w:r>
            <w:r w:rsidR="0075665E"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</w:t>
            </w: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</w:t>
            </w:r>
            <w:r w:rsidR="0075665E">
              <w:rPr>
                <w:rFonts w:eastAsia="TimesNewRoman" w:cs="Garamond"/>
                <w:b/>
                <w:bCs/>
                <w:sz w:val="24"/>
                <w:szCs w:val="24"/>
              </w:rPr>
              <w:t>___</w:t>
            </w:r>
          </w:p>
          <w:p w14:paraId="57981C89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lastRenderedPageBreak/>
              <w:t>____________________________________________________________________________</w:t>
            </w:r>
          </w:p>
          <w:p w14:paraId="018BA271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64E38764" w14:textId="77777777" w:rsidR="0058460D" w:rsidRDefault="0075665E" w:rsidP="0058460D">
            <w:pPr>
              <w:autoSpaceDE w:val="0"/>
              <w:spacing w:before="57" w:line="360" w:lineRule="auto"/>
              <w:ind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 xml:space="preserve">6) </w:t>
            </w:r>
            <w:r w:rsidR="0058460D">
              <w:rPr>
                <w:rFonts w:eastAsia="TimesNewRoman" w:cs="Garamond"/>
                <w:b/>
                <w:bCs/>
                <w:sz w:val="24"/>
                <w:szCs w:val="24"/>
              </w:rPr>
              <w:t>O</w:t>
            </w:r>
            <w:r w:rsidR="0058460D" w:rsidRPr="0058460D">
              <w:rPr>
                <w:rFonts w:eastAsia="TimesNewRoman" w:cs="Garamond"/>
                <w:b/>
                <w:bCs/>
                <w:sz w:val="24"/>
                <w:szCs w:val="24"/>
              </w:rPr>
              <w:t>rientamenti generali per la programmazione delle attività e di stabilità nel tempo della relazione fra gli operatori, educatori o animatori ed i gruppi di bambini ed adolescenti</w:t>
            </w:r>
          </w:p>
          <w:p w14:paraId="07CDE5F8" w14:textId="77777777" w:rsidR="0075665E" w:rsidRDefault="0058460D" w:rsidP="0058460D">
            <w:pPr>
              <w:autoSpaceDE w:val="0"/>
              <w:spacing w:before="57" w:line="360" w:lineRule="auto"/>
              <w:ind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 xml:space="preserve">    </w:t>
            </w:r>
            <w:r w:rsidR="0075665E"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</w:t>
            </w:r>
          </w:p>
          <w:p w14:paraId="00FC037C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5F1E5BD9" w14:textId="77777777" w:rsidR="0075665E" w:rsidRDefault="0075665E">
            <w:pPr>
              <w:autoSpaceDE w:val="0"/>
              <w:spacing w:before="57" w:line="360" w:lineRule="auto"/>
              <w:ind w:left="230"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2AB68FB1" w14:textId="77777777" w:rsidR="0075665E" w:rsidRDefault="00B74BDD" w:rsidP="0058460D">
            <w:pPr>
              <w:autoSpaceDE w:val="0"/>
              <w:spacing w:line="360" w:lineRule="auto"/>
              <w:ind w:right="5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cs="Garamond"/>
                <w:b/>
                <w:bCs/>
                <w:sz w:val="24"/>
                <w:szCs w:val="24"/>
              </w:rPr>
              <w:t>7</w:t>
            </w:r>
            <w:r w:rsidR="0075665E">
              <w:rPr>
                <w:rFonts w:cs="Garamond"/>
                <w:b/>
                <w:bCs/>
                <w:sz w:val="24"/>
                <w:szCs w:val="24"/>
              </w:rPr>
              <w:t xml:space="preserve">) </w:t>
            </w:r>
            <w:r w:rsidR="0058460D" w:rsidRPr="0058460D">
              <w:rPr>
                <w:rFonts w:eastAsia="TimesNewRoman" w:cs="Garamond"/>
                <w:b/>
                <w:bCs/>
                <w:sz w:val="24"/>
                <w:szCs w:val="24"/>
              </w:rPr>
              <w:t>Accesso quotidiano, modalità di accompagnamento e ritiro dei bambini ed adolescenti</w:t>
            </w:r>
          </w:p>
          <w:p w14:paraId="38B341E8" w14:textId="77777777" w:rsidR="0075665E" w:rsidRDefault="0075665E">
            <w:pPr>
              <w:autoSpaceDE w:val="0"/>
              <w:spacing w:line="360" w:lineRule="auto"/>
              <w:ind w:left="290" w:right="5" w:hanging="15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</w:t>
            </w:r>
            <w:r w:rsidR="0058460D">
              <w:rPr>
                <w:rFonts w:eastAsia="TimesNewRoman" w:cs="Garamond"/>
                <w:b/>
                <w:bCs/>
                <w:sz w:val="24"/>
                <w:szCs w:val="24"/>
              </w:rPr>
              <w:t>__</w:t>
            </w: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</w:t>
            </w:r>
          </w:p>
          <w:p w14:paraId="4FF43B7F" w14:textId="77777777" w:rsidR="0075665E" w:rsidRDefault="0075665E">
            <w:pPr>
              <w:autoSpaceDE w:val="0"/>
              <w:spacing w:line="360" w:lineRule="auto"/>
              <w:ind w:left="290" w:right="5" w:hanging="15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_____________________________________________________________________________</w:t>
            </w:r>
          </w:p>
          <w:p w14:paraId="679B4549" w14:textId="77777777" w:rsidR="0075665E" w:rsidRDefault="0075665E">
            <w:pPr>
              <w:autoSpaceDE w:val="0"/>
              <w:spacing w:line="360" w:lineRule="auto"/>
              <w:ind w:left="290" w:right="5" w:hanging="15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_____________________________________________________________________________</w:t>
            </w:r>
          </w:p>
          <w:p w14:paraId="4ABDECAB" w14:textId="77777777" w:rsidR="0075665E" w:rsidRDefault="0075665E">
            <w:pPr>
              <w:autoSpaceDE w:val="0"/>
              <w:spacing w:line="360" w:lineRule="auto"/>
              <w:ind w:left="290" w:right="5" w:hanging="15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</w:p>
          <w:p w14:paraId="732D2C37" w14:textId="77777777" w:rsidR="0075665E" w:rsidRDefault="00B74BDD" w:rsidP="0058460D">
            <w:pPr>
              <w:autoSpaceDE w:val="0"/>
              <w:spacing w:line="360" w:lineRule="auto"/>
              <w:ind w:right="5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cs="Garamond"/>
                <w:b/>
                <w:bCs/>
                <w:sz w:val="24"/>
                <w:szCs w:val="24"/>
              </w:rPr>
              <w:t>8</w:t>
            </w:r>
            <w:r w:rsidR="0075665E">
              <w:rPr>
                <w:rFonts w:cs="Garamond"/>
                <w:b/>
                <w:bCs/>
                <w:sz w:val="24"/>
                <w:szCs w:val="24"/>
              </w:rPr>
              <w:t xml:space="preserve">) </w:t>
            </w:r>
            <w:r w:rsidR="0058460D">
              <w:rPr>
                <w:rFonts w:cs="Garamond"/>
                <w:b/>
                <w:bCs/>
                <w:sz w:val="24"/>
                <w:szCs w:val="24"/>
              </w:rPr>
              <w:t>P</w:t>
            </w:r>
            <w:r w:rsidR="0058460D" w:rsidRPr="0058460D">
              <w:rPr>
                <w:rFonts w:cs="Garamond"/>
                <w:b/>
                <w:bCs/>
                <w:sz w:val="24"/>
                <w:szCs w:val="24"/>
              </w:rPr>
              <w:t>rotocollo di accoglienza</w:t>
            </w:r>
          </w:p>
          <w:p w14:paraId="270640DA" w14:textId="77777777" w:rsidR="0075665E" w:rsidRDefault="0058460D">
            <w:pPr>
              <w:autoSpaceDE w:val="0"/>
              <w:spacing w:line="360" w:lineRule="auto"/>
              <w:ind w:left="290" w:right="5" w:hanging="15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</w:t>
            </w:r>
            <w:r w:rsidR="0075665E"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</w:t>
            </w:r>
          </w:p>
          <w:p w14:paraId="35F2C33D" w14:textId="77777777" w:rsidR="0075665E" w:rsidRDefault="0075665E">
            <w:pPr>
              <w:autoSpaceDE w:val="0"/>
              <w:spacing w:line="360" w:lineRule="auto"/>
              <w:ind w:left="290" w:right="5" w:hanging="15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_____________________________________________________________________________</w:t>
            </w:r>
          </w:p>
          <w:p w14:paraId="3D38BF0C" w14:textId="77777777" w:rsidR="0075665E" w:rsidRDefault="0075665E">
            <w:pPr>
              <w:autoSpaceDE w:val="0"/>
              <w:spacing w:line="360" w:lineRule="auto"/>
              <w:ind w:left="290" w:right="5" w:hanging="15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_____________________________________________________________________________</w:t>
            </w:r>
          </w:p>
          <w:p w14:paraId="4505F890" w14:textId="77777777" w:rsidR="0075665E" w:rsidRDefault="00B74BDD" w:rsidP="0058460D">
            <w:pPr>
              <w:autoSpaceDE w:val="0"/>
              <w:spacing w:line="360" w:lineRule="auto"/>
              <w:ind w:right="5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cs="Garamond"/>
                <w:b/>
                <w:bCs/>
                <w:sz w:val="24"/>
                <w:szCs w:val="24"/>
              </w:rPr>
              <w:t>9</w:t>
            </w:r>
            <w:r w:rsidR="0075665E">
              <w:rPr>
                <w:rFonts w:cs="Garamond"/>
                <w:b/>
                <w:bCs/>
                <w:sz w:val="24"/>
                <w:szCs w:val="24"/>
              </w:rPr>
              <w:t xml:space="preserve">) </w:t>
            </w:r>
            <w:r w:rsidR="0058460D">
              <w:rPr>
                <w:rFonts w:cs="Garamond"/>
                <w:b/>
                <w:bCs/>
                <w:sz w:val="24"/>
                <w:szCs w:val="24"/>
              </w:rPr>
              <w:t>A</w:t>
            </w:r>
            <w:r w:rsidR="0058460D" w:rsidRPr="0058460D">
              <w:rPr>
                <w:rFonts w:cs="Garamond"/>
                <w:b/>
                <w:bCs/>
                <w:sz w:val="24"/>
                <w:szCs w:val="24"/>
              </w:rPr>
              <w:t>ttenzioni speciali per l’accoglienza di bambini ed adolescenti con disabilità, vulnerabili o appartenenti a minoranze</w:t>
            </w:r>
          </w:p>
          <w:p w14:paraId="111D97EA" w14:textId="77777777" w:rsidR="0075665E" w:rsidRDefault="0075665E">
            <w:pPr>
              <w:autoSpaceDE w:val="0"/>
              <w:spacing w:line="360" w:lineRule="auto"/>
              <w:ind w:left="290" w:right="5" w:hanging="15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</w:t>
            </w:r>
            <w:r w:rsidR="0058460D">
              <w:rPr>
                <w:rFonts w:eastAsia="TimesNewRoman" w:cs="Garamond"/>
                <w:b/>
                <w:bCs/>
                <w:sz w:val="24"/>
                <w:szCs w:val="24"/>
              </w:rPr>
              <w:t>__</w:t>
            </w: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</w:t>
            </w:r>
          </w:p>
          <w:p w14:paraId="37599931" w14:textId="77777777" w:rsidR="0075665E" w:rsidRDefault="0075665E">
            <w:pPr>
              <w:autoSpaceDE w:val="0"/>
              <w:spacing w:line="360" w:lineRule="auto"/>
              <w:ind w:left="290" w:right="5" w:hanging="15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_____________________________________________________________________________</w:t>
            </w:r>
          </w:p>
          <w:p w14:paraId="0356B496" w14:textId="77777777" w:rsidR="0075665E" w:rsidRDefault="0075665E">
            <w:pPr>
              <w:autoSpaceDE w:val="0"/>
              <w:spacing w:line="360" w:lineRule="auto"/>
              <w:ind w:left="290" w:right="5" w:hanging="15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_____________________________________________________________________________</w:t>
            </w:r>
          </w:p>
          <w:p w14:paraId="305A926B" w14:textId="77777777" w:rsidR="00B74BDD" w:rsidRDefault="00B74BDD">
            <w:pPr>
              <w:autoSpaceDE w:val="0"/>
              <w:spacing w:line="360" w:lineRule="auto"/>
              <w:ind w:left="290" w:right="5" w:hanging="15"/>
            </w:pPr>
          </w:p>
          <w:p w14:paraId="1DAFE7FE" w14:textId="77777777" w:rsidR="00B74BDD" w:rsidRDefault="00B74BDD" w:rsidP="0058460D">
            <w:pPr>
              <w:autoSpaceDE w:val="0"/>
              <w:spacing w:line="360" w:lineRule="auto"/>
              <w:ind w:right="5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cs="Garamond"/>
                <w:b/>
                <w:bCs/>
                <w:sz w:val="24"/>
                <w:szCs w:val="24"/>
              </w:rPr>
              <w:t xml:space="preserve">10) </w:t>
            </w:r>
            <w:r w:rsidR="00A320C7">
              <w:rPr>
                <w:rFonts w:cs="Garamond"/>
                <w:b/>
                <w:bCs/>
                <w:sz w:val="24"/>
                <w:szCs w:val="24"/>
              </w:rPr>
              <w:t>Quanto eventualmente inerente la preparazione e somministrazione dei pasti</w:t>
            </w:r>
            <w:r>
              <w:rPr>
                <w:rFonts w:cs="Garamond"/>
                <w:b/>
                <w:bCs/>
                <w:sz w:val="24"/>
                <w:szCs w:val="24"/>
              </w:rPr>
              <w:t xml:space="preserve"> </w:t>
            </w:r>
          </w:p>
          <w:p w14:paraId="0063BBF1" w14:textId="77777777" w:rsidR="00B74BDD" w:rsidRDefault="00B74BDD" w:rsidP="00B74BDD">
            <w:pPr>
              <w:autoSpaceDE w:val="0"/>
              <w:spacing w:line="360" w:lineRule="auto"/>
              <w:ind w:left="290" w:right="5" w:hanging="15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</w:t>
            </w:r>
          </w:p>
          <w:p w14:paraId="0D2DB6AA" w14:textId="77777777" w:rsidR="00B74BDD" w:rsidRDefault="00B74BDD" w:rsidP="00B74BDD">
            <w:pPr>
              <w:autoSpaceDE w:val="0"/>
              <w:spacing w:line="360" w:lineRule="auto"/>
              <w:ind w:left="290" w:right="5" w:hanging="15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_____________________________________________________________________________</w:t>
            </w:r>
          </w:p>
          <w:p w14:paraId="2DC54E62" w14:textId="77777777" w:rsidR="00B74BDD" w:rsidRDefault="00B74BDD" w:rsidP="00B74BDD">
            <w:pPr>
              <w:autoSpaceDE w:val="0"/>
              <w:spacing w:line="360" w:lineRule="auto"/>
              <w:ind w:left="290" w:right="5" w:hanging="15"/>
              <w:rPr>
                <w:rFonts w:eastAsia="TimesNewRoman" w:cs="Garamond"/>
                <w:b/>
                <w:bCs/>
                <w:sz w:val="24"/>
                <w:szCs w:val="24"/>
              </w:rPr>
            </w:pPr>
            <w:r>
              <w:rPr>
                <w:rFonts w:eastAsia="TimesNewRoman" w:cs="Garamond"/>
                <w:b/>
                <w:bCs/>
                <w:sz w:val="24"/>
                <w:szCs w:val="24"/>
              </w:rPr>
              <w:t>_____________________________________________________________________________</w:t>
            </w:r>
          </w:p>
          <w:p w14:paraId="055CD76B" w14:textId="77777777" w:rsidR="00B74BDD" w:rsidRDefault="00B74BDD">
            <w:pPr>
              <w:autoSpaceDE w:val="0"/>
              <w:spacing w:line="360" w:lineRule="auto"/>
              <w:ind w:left="290" w:right="5" w:hanging="15"/>
            </w:pPr>
          </w:p>
        </w:tc>
      </w:tr>
      <w:tr w:rsidR="0075665E" w14:paraId="44685D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41" w:type="dxa"/>
            <w:shd w:val="clear" w:color="auto" w:fill="auto"/>
          </w:tcPr>
          <w:p w14:paraId="61CEB60B" w14:textId="77777777" w:rsidR="0075665E" w:rsidRDefault="0075665E">
            <w:pPr>
              <w:autoSpaceDE w:val="0"/>
              <w:snapToGrid w:val="0"/>
              <w:ind w:right="170"/>
              <w:jc w:val="both"/>
              <w:rPr>
                <w:rFonts w:eastAsia="TimesNewRoman" w:cs="Garamond"/>
                <w:b/>
                <w:bCs/>
                <w:sz w:val="24"/>
                <w:szCs w:val="24"/>
              </w:rPr>
            </w:pPr>
          </w:p>
          <w:p w14:paraId="522A9E5C" w14:textId="77777777" w:rsidR="0075665E" w:rsidRDefault="0075665E">
            <w:pPr>
              <w:autoSpaceDE w:val="0"/>
              <w:snapToGrid w:val="0"/>
              <w:ind w:right="170"/>
              <w:jc w:val="both"/>
            </w:pPr>
          </w:p>
        </w:tc>
        <w:tc>
          <w:tcPr>
            <w:tcW w:w="30" w:type="dxa"/>
            <w:shd w:val="clear" w:color="auto" w:fill="auto"/>
          </w:tcPr>
          <w:p w14:paraId="480A0B82" w14:textId="77777777" w:rsidR="0075665E" w:rsidRDefault="0075665E">
            <w:pPr>
              <w:snapToGrid w:val="0"/>
              <w:jc w:val="both"/>
            </w:pPr>
          </w:p>
        </w:tc>
      </w:tr>
    </w:tbl>
    <w:p w14:paraId="72C9B232" w14:textId="77777777" w:rsidR="0075665E" w:rsidRDefault="0075665E">
      <w:pPr>
        <w:pStyle w:val="Corpotesto"/>
        <w:rPr>
          <w:rFonts w:ascii="Times New Roman" w:hAnsi="Times New Roman"/>
        </w:rPr>
      </w:pPr>
    </w:p>
    <w:p w14:paraId="3EC627FE" w14:textId="77777777" w:rsidR="0075665E" w:rsidRDefault="0075665E">
      <w:pPr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2F9109E" w14:textId="77777777" w:rsidR="0075665E" w:rsidRDefault="0075665E">
      <w:pPr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20C7">
        <w:t xml:space="preserve">         </w:t>
      </w:r>
      <w:r>
        <w:t>( per esteso e leggibile legale rappresentate)</w:t>
      </w:r>
    </w:p>
    <w:p w14:paraId="37FF52F8" w14:textId="77777777" w:rsidR="0075665E" w:rsidRDefault="0075665E">
      <w:pPr>
        <w:autoSpaceDE w:val="0"/>
      </w:pPr>
    </w:p>
    <w:p w14:paraId="591EB834" w14:textId="77777777" w:rsidR="0075665E" w:rsidRDefault="0075665E">
      <w:pPr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14:paraId="0A8D8101" w14:textId="77777777" w:rsidR="0075665E" w:rsidRDefault="0075665E">
      <w:pPr>
        <w:autoSpaceDE w:val="0"/>
      </w:pPr>
      <w:r>
        <w:t>Luogo e data________________________</w:t>
      </w:r>
    </w:p>
    <w:sectPr w:rsidR="0075665E">
      <w:type w:val="continuous"/>
      <w:pgSz w:w="11906" w:h="16838"/>
      <w:pgMar w:top="390" w:right="971" w:bottom="743" w:left="975" w:header="720" w:footer="2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09557" w14:textId="77777777" w:rsidR="00B912CF" w:rsidRDefault="00B912CF">
      <w:r>
        <w:separator/>
      </w:r>
    </w:p>
  </w:endnote>
  <w:endnote w:type="continuationSeparator" w:id="0">
    <w:p w14:paraId="58875F48" w14:textId="77777777" w:rsidR="00B912CF" w:rsidRDefault="00B9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charset w:val="00"/>
    <w:family w:val="roman"/>
    <w:pitch w:val="default"/>
  </w:font>
  <w:font w:name="BlueHighway">
    <w:altName w:val="Times New Roman"/>
    <w:charset w:val="00"/>
    <w:family w:val="auto"/>
    <w:pitch w:val="default"/>
  </w:font>
  <w:font w:name="BlueHighway-Bol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64B8A" w14:textId="77777777" w:rsidR="0075665E" w:rsidRDefault="0075665E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A00D2" w14:textId="77777777" w:rsidR="00B912CF" w:rsidRDefault="00B912CF">
      <w:r>
        <w:separator/>
      </w:r>
    </w:p>
  </w:footnote>
  <w:footnote w:type="continuationSeparator" w:id="0">
    <w:p w14:paraId="4A062922" w14:textId="77777777" w:rsidR="00B912CF" w:rsidRDefault="00B91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color w:val="000000"/>
        <w:sz w:val="24"/>
        <w:szCs w:val="16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color w:val="000000"/>
        <w:sz w:val="24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color w:val="000000"/>
        <w:sz w:val="24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1215"/>
        </w:tabs>
        <w:ind w:left="1215" w:hanging="360"/>
      </w:pPr>
      <w:rPr>
        <w:rFonts w:ascii="Wingdings" w:hAnsi="Wingdings" w:cs="Wingdings"/>
        <w:b w:val="0"/>
        <w:i w:val="0"/>
        <w:sz w:val="24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575"/>
        </w:tabs>
        <w:ind w:left="157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935"/>
        </w:tabs>
        <w:ind w:left="193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655"/>
        </w:tabs>
        <w:ind w:left="265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015"/>
        </w:tabs>
        <w:ind w:left="301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735"/>
        </w:tabs>
        <w:ind w:left="373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95"/>
        </w:tabs>
        <w:ind w:left="4095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485B"/>
    <w:rsid w:val="00042D73"/>
    <w:rsid w:val="0004360D"/>
    <w:rsid w:val="000C6E25"/>
    <w:rsid w:val="001955FC"/>
    <w:rsid w:val="0039043C"/>
    <w:rsid w:val="005816CE"/>
    <w:rsid w:val="0058460D"/>
    <w:rsid w:val="006A63CB"/>
    <w:rsid w:val="0075665E"/>
    <w:rsid w:val="0078712E"/>
    <w:rsid w:val="008374B5"/>
    <w:rsid w:val="00A16B74"/>
    <w:rsid w:val="00A320C7"/>
    <w:rsid w:val="00B3485B"/>
    <w:rsid w:val="00B74BDD"/>
    <w:rsid w:val="00B912CF"/>
    <w:rsid w:val="00C76225"/>
    <w:rsid w:val="00EE4E88"/>
    <w:rsid w:val="00F7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168F8"/>
  <w15:docId w15:val="{BCF7217A-7691-46A0-AF7F-3970165E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Garamond" w:hAnsi="Garamond" w:cs="Garamond"/>
      <w:b/>
      <w:caps/>
      <w:sz w:val="3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i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b/>
      <w:caps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spacing w:after="120"/>
      <w:ind w:left="3540" w:firstLine="0"/>
      <w:outlineLvl w:val="8"/>
    </w:pPr>
    <w:rPr>
      <w:b/>
      <w:iCs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Wingdings"/>
      <w:color w:val="000000"/>
      <w:sz w:val="24"/>
      <w:szCs w:val="16"/>
      <w:shd w:val="clear" w:color="auto" w:fill="auto"/>
    </w:rPr>
  </w:style>
  <w:style w:type="character" w:customStyle="1" w:styleId="WW8Num2z1">
    <w:name w:val="WW8Num2z1"/>
    <w:rPr>
      <w:rFonts w:ascii="OpenSymbol" w:hAnsi="OpenSymbol" w:cs="Courier New"/>
    </w:rPr>
  </w:style>
  <w:style w:type="character" w:customStyle="1" w:styleId="WW8Num3z0">
    <w:name w:val="WW8Num3z0"/>
    <w:rPr>
      <w:rFonts w:ascii="Wingdings" w:hAnsi="Wingdings" w:cs="Wingdings"/>
      <w:b w:val="0"/>
      <w:i w:val="0"/>
      <w:sz w:val="24"/>
      <w:szCs w:val="16"/>
      <w:shd w:val="clear" w:color="auto" w:fill="FFFFFF"/>
    </w:rPr>
  </w:style>
  <w:style w:type="character" w:customStyle="1" w:styleId="WW8Num3z1">
    <w:name w:val="WW8Num3z1"/>
    <w:rPr>
      <w:rFonts w:ascii="OpenSymbol" w:hAnsi="OpenSymbol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2">
    <w:name w:val="Car. predefinito paragrafo2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6z0">
    <w:name w:val="WW8Num6z0"/>
    <w:rPr>
      <w:rFonts w:ascii="Wingdings" w:hAnsi="Wingdings" w:cs="Wingdings"/>
      <w:b w:val="0"/>
      <w:i w:val="0"/>
      <w:sz w:val="28"/>
    </w:rPr>
  </w:style>
  <w:style w:type="character" w:customStyle="1" w:styleId="WW8Num7z0">
    <w:name w:val="WW8Num7z0"/>
    <w:rPr>
      <w:rFonts w:ascii="Wingdings" w:hAnsi="Wingdings" w:cs="Wingdings"/>
      <w:color w:val="auto"/>
      <w:sz w:val="24"/>
      <w:szCs w:val="24"/>
    </w:rPr>
  </w:style>
  <w:style w:type="character" w:customStyle="1" w:styleId="WW8Num8z0">
    <w:name w:val="WW8Num8z0"/>
    <w:rPr>
      <w:rFonts w:ascii="Wingdings" w:hAnsi="Wingdings" w:cs="Wingdings"/>
      <w:sz w:val="24"/>
      <w:szCs w:val="16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Wingdings" w:hAnsi="Wingdings" w:cs="Wingdings"/>
      <w:b w:val="0"/>
      <w:i w:val="0"/>
      <w:sz w:val="24"/>
      <w:szCs w:val="16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7z1">
    <w:name w:val="WW8Num7z1"/>
    <w:rPr>
      <w:rFonts w:ascii="Wingdings" w:hAnsi="Wingdings" w:cs="Wingdings"/>
      <w:b w:val="0"/>
      <w:i w:val="0"/>
      <w:color w:val="auto"/>
      <w:sz w:val="24"/>
      <w:szCs w:val="24"/>
    </w:rPr>
  </w:style>
  <w:style w:type="character" w:customStyle="1" w:styleId="WW8Num7z3">
    <w:name w:val="WW8Num7z3"/>
    <w:rPr>
      <w:rFonts w:ascii="Symbol" w:hAnsi="Symbol" w:cs="Symbol"/>
      <w:color w:val="auto"/>
      <w:sz w:val="24"/>
      <w:szCs w:val="24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  <w:sz w:val="24"/>
      <w:szCs w:val="16"/>
    </w:rPr>
  </w:style>
  <w:style w:type="character" w:customStyle="1" w:styleId="WW8Num14z1">
    <w:name w:val="WW8Num14z1"/>
    <w:rPr>
      <w:sz w:val="24"/>
      <w:szCs w:val="16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1">
    <w:name w:val="WW8Num15z1"/>
    <w:rPr>
      <w:rFonts w:ascii="Wingdings" w:hAnsi="Wingdings" w:cs="Wingdings"/>
    </w:rPr>
  </w:style>
  <w:style w:type="character" w:customStyle="1" w:styleId="WW8Num16z0">
    <w:name w:val="WW8Num16z0"/>
    <w:rPr>
      <w:rFonts w:ascii="Wingdings" w:hAnsi="Wingdings" w:cs="Wingdings"/>
      <w:b w:val="0"/>
      <w:i w:val="0"/>
      <w:sz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Courier New" w:hAnsi="Courier New" w:cs="Courier New"/>
      <w:sz w:val="16"/>
      <w:szCs w:val="16"/>
    </w:rPr>
  </w:style>
  <w:style w:type="character" w:customStyle="1" w:styleId="WW8Num17z1">
    <w:name w:val="WW8Num17z1"/>
    <w:rPr>
      <w:rFonts w:ascii="Symbol" w:hAnsi="Symbol" w:cs="Symbol"/>
      <w:sz w:val="16"/>
    </w:rPr>
  </w:style>
  <w:style w:type="character" w:customStyle="1" w:styleId="WW8Num17z2">
    <w:name w:val="WW8Num17z2"/>
    <w:rPr>
      <w:rFonts w:ascii="Wingdings" w:hAnsi="Wingdings" w:cs="Wingdings"/>
      <w:sz w:val="24"/>
      <w:szCs w:val="16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7z4">
    <w:name w:val="WW8Num17z4"/>
    <w:rPr>
      <w:rFonts w:ascii="Courier New" w:hAnsi="Courier New" w:cs="Courier New"/>
    </w:rPr>
  </w:style>
  <w:style w:type="character" w:customStyle="1" w:styleId="WW8Num17z5">
    <w:name w:val="WW8Num17z5"/>
    <w:rPr>
      <w:rFonts w:ascii="Wingdings" w:hAnsi="Wingdings" w:cs="Wingdings"/>
    </w:rPr>
  </w:style>
  <w:style w:type="character" w:customStyle="1" w:styleId="WW8Num18z0">
    <w:name w:val="WW8Num18z0"/>
    <w:rPr>
      <w:rFonts w:ascii="Wingdings" w:hAnsi="Wingdings" w:cs="Wingdings"/>
      <w:b w:val="0"/>
      <w:i w:val="0"/>
      <w:sz w:val="28"/>
      <w:szCs w:val="16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  <w:b w:val="0"/>
      <w:i w:val="0"/>
      <w:sz w:val="24"/>
    </w:rPr>
  </w:style>
  <w:style w:type="character" w:customStyle="1" w:styleId="WW8Num19z1">
    <w:name w:val="WW8Num19z1"/>
    <w:rPr>
      <w:rFonts w:ascii="Wingdings" w:hAnsi="Wingdings" w:cs="Wingdings"/>
      <w:b w:val="0"/>
      <w:i w:val="0"/>
      <w:color w:val="auto"/>
      <w:sz w:val="24"/>
      <w:szCs w:val="24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1z0">
    <w:name w:val="WW8Num21z0"/>
    <w:rPr>
      <w:rFonts w:ascii="Wingdings" w:hAnsi="Wingdings" w:cs="Wingdings"/>
      <w:b w:val="0"/>
      <w:i w:val="0"/>
      <w:sz w:val="28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ascii="Lucida Sans Unicode" w:hAnsi="Lucida Sans Unicode" w:cs="Lucida Sans Unicode"/>
      <w:b w:val="0"/>
      <w:i w:val="0"/>
      <w:sz w:val="24"/>
      <w:szCs w:val="24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Wingdings" w:hAnsi="Wingdings" w:cs="Wingdings"/>
      <w:b w:val="0"/>
      <w:i w:val="0"/>
      <w:sz w:val="24"/>
      <w:szCs w:val="16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Wingdings" w:hAnsi="Wingdings" w:cs="Wingdings"/>
      <w:b w:val="0"/>
      <w:i w:val="0"/>
      <w:sz w:val="24"/>
      <w:szCs w:val="16"/>
    </w:rPr>
  </w:style>
  <w:style w:type="character" w:customStyle="1" w:styleId="WW8Num26z1">
    <w:name w:val="WW8Num26z1"/>
    <w:rPr>
      <w:rFonts w:ascii="Wingdings" w:hAnsi="Wingdings" w:cs="Wingdings"/>
      <w:b w:val="0"/>
      <w:i w:val="0"/>
      <w:color w:val="auto"/>
      <w:sz w:val="24"/>
      <w:szCs w:val="16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7z0">
    <w:name w:val="WW8Num27z0"/>
    <w:rPr>
      <w:rFonts w:ascii="Wingdings" w:hAnsi="Wingdings" w:cs="Wingdings"/>
      <w:b w:val="0"/>
      <w:i w:val="0"/>
      <w:sz w:val="24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 w:cs="Symbol"/>
      <w:sz w:val="16"/>
    </w:rPr>
  </w:style>
  <w:style w:type="character" w:customStyle="1" w:styleId="WW8Num29z2">
    <w:name w:val="WW8Num29z2"/>
    <w:rPr>
      <w:rFonts w:ascii="Wingdings" w:hAnsi="Wingdings" w:cs="Times New Roman"/>
    </w:rPr>
  </w:style>
  <w:style w:type="character" w:customStyle="1" w:styleId="WW8Num29z3">
    <w:name w:val="WW8Num29z3"/>
    <w:rPr>
      <w:rFonts w:ascii="Symbol" w:hAnsi="Symbol" w:cs="Times New Roman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4">
    <w:name w:val="Carattere Carattere4"/>
    <w:basedOn w:val="Carpredefinitoparagrafo1"/>
  </w:style>
  <w:style w:type="character" w:customStyle="1" w:styleId="CarattereCarattere3">
    <w:name w:val="Carattere Carattere3"/>
    <w:rPr>
      <w:b/>
      <w:bCs/>
    </w:rPr>
  </w:style>
  <w:style w:type="character" w:customStyle="1" w:styleId="CarattereCarattere2">
    <w:name w:val="Carattere Carattere2"/>
    <w:rPr>
      <w:rFonts w:ascii="Tahoma" w:hAnsi="Tahoma" w:cs="Tahoma"/>
      <w:sz w:val="16"/>
      <w:szCs w:val="16"/>
    </w:rPr>
  </w:style>
  <w:style w:type="character" w:customStyle="1" w:styleId="CarattereCarattere1">
    <w:name w:val="Carattere Carattere1"/>
    <w:basedOn w:val="Carpredefinitoparagrafo1"/>
  </w:style>
  <w:style w:type="character" w:customStyle="1" w:styleId="CarattereCarattere">
    <w:name w:val="Carattere Carattere"/>
    <w:basedOn w:val="Carpredefinitoparagrafo1"/>
  </w:style>
  <w:style w:type="character" w:styleId="Numeropagina">
    <w:name w:val="page number"/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corsivo">
    <w:name w:val="Emphasis"/>
    <w:qFormat/>
    <w:rPr>
      <w:i/>
      <w:iCs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 Rounded MT Bold" w:hAnsi="Arial Rounded MT Bold" w:cs="Arial Rounded MT Bold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ientrocorpodeltesto">
    <w:name w:val="Body Text Indent"/>
    <w:basedOn w:val="Normale"/>
    <w:pPr>
      <w:ind w:left="284" w:hanging="284"/>
      <w:jc w:val="both"/>
    </w:pPr>
    <w:rPr>
      <w:rFonts w:ascii="Garamond" w:hAnsi="Garamond" w:cs="Garamond"/>
      <w:b/>
      <w:sz w:val="24"/>
    </w:rPr>
  </w:style>
  <w:style w:type="paragraph" w:customStyle="1" w:styleId="Corpodeltesto21">
    <w:name w:val="Corpo del testo 21"/>
    <w:basedOn w:val="Normale"/>
    <w:pPr>
      <w:jc w:val="both"/>
    </w:pPr>
    <w:rPr>
      <w:rFonts w:ascii="Garamond" w:hAnsi="Garamond" w:cs="Garamond"/>
      <w:b/>
      <w:sz w:val="24"/>
    </w:rPr>
  </w:style>
  <w:style w:type="paragraph" w:customStyle="1" w:styleId="Corpodeltesto31">
    <w:name w:val="Corpo del testo 31"/>
    <w:basedOn w:val="Normale"/>
    <w:pPr>
      <w:spacing w:after="120"/>
      <w:jc w:val="both"/>
    </w:pPr>
    <w:rPr>
      <w:sz w:val="24"/>
    </w:rPr>
  </w:style>
  <w:style w:type="paragraph" w:styleId="Testonotaapidipagina">
    <w:name w:val="footnote text"/>
    <w:basedOn w:val="Normale"/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Testocommento1">
    <w:name w:val="Testo commento1"/>
    <w:basedOn w:val="Normale"/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character" w:customStyle="1" w:styleId="Menzionenonrisolta1">
    <w:name w:val="Menzione non risolta1"/>
    <w:uiPriority w:val="99"/>
    <w:semiHidden/>
    <w:unhideWhenUsed/>
    <w:rsid w:val="00F7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Accredit</vt:lpstr>
    </vt:vector>
  </TitlesOfParts>
  <Company/>
  <LinksUpToDate>false</LinksUpToDate>
  <CharactersWithSpaces>7065</CharactersWithSpaces>
  <SharedDoc>false</SharedDoc>
  <HLinks>
    <vt:vector size="12" baseType="variant">
      <vt:variant>
        <vt:i4>2031714</vt:i4>
      </vt:variant>
      <vt:variant>
        <vt:i4>3</vt:i4>
      </vt:variant>
      <vt:variant>
        <vt:i4>0</vt:i4>
      </vt:variant>
      <vt:variant>
        <vt:i4>5</vt:i4>
      </vt:variant>
      <vt:variant>
        <vt:lpwstr>mailto:siesp.vasto@pec.asl2abruzzo.it</vt:lpwstr>
      </vt:variant>
      <vt:variant>
        <vt:lpwstr/>
      </vt:variant>
      <vt:variant>
        <vt:i4>917625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mailto:protocollo@pec.comunedicastelfrentano.it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</dc:title>
  <dc:subject/>
  <dc:creator>Comune di Parma</dc:creator>
  <cp:keywords/>
  <cp:lastModifiedBy>Lorenzo Scaglione</cp:lastModifiedBy>
  <cp:revision>2</cp:revision>
  <cp:lastPrinted>2017-03-17T08:03:00Z</cp:lastPrinted>
  <dcterms:created xsi:type="dcterms:W3CDTF">2020-06-15T05:09:00Z</dcterms:created>
  <dcterms:modified xsi:type="dcterms:W3CDTF">2020-06-15T05:09:00Z</dcterms:modified>
</cp:coreProperties>
</file>